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Minidétecteur de rechange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Variante: anthracite</w:t>
      </w:r>
      <w:br/>
      <w:r>
        <w:rPr/>
        <w:t xml:space="preserve">• UC1, Code EAN: 4007841009014</w:t>
      </w:r>
      <w:br/>
      <w:r>
        <w:rPr/>
        <w:t xml:space="preserve">• Coloris: anthracite</w:t>
      </w:r>
      <w:br/>
      <w:r>
        <w:rPr/>
        <w:t xml:space="preserve">• Matériau: Matière plastique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009014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Minidétecteur de rechange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2026-03-24T01:10:27+01:00</dcterms:created>
  <dcterms:modified xsi:type="dcterms:W3CDTF">2026-03-24T01:10:27+01:00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